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F8E" w:rsidRDefault="00302DBD" w:rsidP="00302D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02DBD">
        <w:rPr>
          <w:rFonts w:ascii="Times New Roman" w:hAnsi="Times New Roman" w:cs="Times New Roman"/>
          <w:sz w:val="28"/>
          <w:szCs w:val="28"/>
        </w:rPr>
        <w:t>Прогноз</w:t>
      </w:r>
      <w:r>
        <w:rPr>
          <w:rFonts w:ascii="Times New Roman" w:hAnsi="Times New Roman" w:cs="Times New Roman"/>
          <w:sz w:val="28"/>
          <w:szCs w:val="28"/>
        </w:rPr>
        <w:t xml:space="preserve"> поступления доходов в краевой бюджет на 201</w:t>
      </w:r>
      <w:r w:rsidR="00277B4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277B4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277B4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:rsidR="00C16857" w:rsidRPr="00302DBD" w:rsidRDefault="00C16857" w:rsidP="00302D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B46" w:rsidRDefault="001A0B46" w:rsidP="001A0B4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02DB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асчет прогнозируемого объёма неналоговых поступлений в доход</w:t>
      </w:r>
    </w:p>
    <w:p w:rsidR="001A0B46" w:rsidRPr="00302DBD" w:rsidRDefault="001A0B46" w:rsidP="001A0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DB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 бюджета за счет средств, взимаемых за наем жилых помещений жилищного фонда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(КБК </w:t>
      </w:r>
      <w:r w:rsidRPr="00302DBD">
        <w:rPr>
          <w:rFonts w:ascii="Times New Roman" w:hAnsi="Times New Roman" w:cs="Times New Roman"/>
          <w:sz w:val="28"/>
          <w:szCs w:val="28"/>
        </w:rPr>
        <w:t>810 1 11 09042 02 0000 120)</w:t>
      </w:r>
      <w:r w:rsidRPr="00302D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B46" w:rsidRPr="00001AB4" w:rsidRDefault="001A0B46" w:rsidP="001A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3 статьи 155 ЖК РФ и части 3 статьи 156 ЖК РФ наниматели жилых помещений по договорам найма жилых помещений государственного или муниципального жилищного фонда вносят плату за пользование жилым помещением (плату за наем) </w:t>
      </w:r>
      <w:proofErr w:type="spell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наймодателю</w:t>
      </w:r>
      <w:proofErr w:type="spell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жилого помещения. Размер платы за пользование жилым помещением устанавливается органами местного самоуправления </w:t>
      </w:r>
    </w:p>
    <w:p w:rsidR="001A0B46" w:rsidRPr="00001AB4" w:rsidRDefault="001A0B46" w:rsidP="001A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пользование жилым помещением для нанимателей жилых помещений, расположенных в г. Петропавловске Камчатском, составляет 8 рублей 10 копеек в месяц за квадратный метр общей площади жилого помещения (постановление администрации Петропавловск-Камчатского городского округа от 17.07.2015 № 1714 «Об установлении размера платы за содержание жилого помещения») </w:t>
      </w:r>
    </w:p>
    <w:p w:rsidR="001A0B46" w:rsidRPr="00001AB4" w:rsidRDefault="001A0B46" w:rsidP="001A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Расчёт платы за наем производится с учетом потребительских свойств жилых помещений на основании требований постановления администрации Петропавловск-Камчатского городского округа от 18.11.2016 № 2274 «Об установлении размера платы за пользование жилым помещением (платы за наем)».</w:t>
      </w:r>
    </w:p>
    <w:p w:rsidR="001A0B46" w:rsidRPr="00001AB4" w:rsidRDefault="001A0B46" w:rsidP="001A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наем для нанимателей жилых помещений, расположенных в Пионерском сельском поселении, составляет 7 рублей </w:t>
      </w:r>
      <w:r w:rsidR="00277B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0 копеек в месяц за квадратный метр общей площади жилого помещения (постановление администрации Пионерского сельского поселения Елизовского муниципального района от 2</w:t>
      </w:r>
      <w:r w:rsidR="00277B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.01.201</w:t>
      </w:r>
      <w:r w:rsidR="00277B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77B4E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установлении платы за пользование жилыми помещениями (платы за наём) для нанимателей жилых помещений по договорам социального найма и договорам найма жилых помещений государственного и муниципального жилищного фонда, в 201</w:t>
      </w:r>
      <w:r w:rsidR="00277B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году»).</w:t>
      </w:r>
    </w:p>
    <w:p w:rsidR="001A0B46" w:rsidRPr="00001AB4" w:rsidRDefault="001A0B46" w:rsidP="001A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наем для нанимателей жилых помещений, расположенных в </w:t>
      </w:r>
      <w:proofErr w:type="spell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Елизовском</w:t>
      </w:r>
      <w:proofErr w:type="spell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поселении, составляет 7 рублей 44 копейки в месяц за квадратный метр общей площади жилого помещения (Решение Собрания депутатов Елизовского городского поселения от 25.09.2014 № 656 «Об установлении размера платы за пользование жилым помещением (платы за наём)».</w:t>
      </w:r>
    </w:p>
    <w:p w:rsidR="001A0B46" w:rsidRPr="00001AB4" w:rsidRDefault="001A0B46" w:rsidP="001A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наем для нанимателей жилых помещений, расположенных в </w:t>
      </w:r>
      <w:proofErr w:type="spell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Палана, составляет 25 рублей 85 копеек в месяц за квадратный метр общей площади жилого помещения (постановление администрации городского округа «поселок Палана» от 01.12.2016 № 202/1 «Об установлении платы за пользование жилыми помещениями (платы за наём) для нанимателей жилых помещений по договорам социального найма и 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договорам найма жилых помещений государственного и</w:t>
      </w:r>
      <w:r w:rsidR="001A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жилищного фонда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1A0B46" w:rsidRPr="00001AB4" w:rsidRDefault="001A0B46" w:rsidP="001A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643C5C"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Методике прогнозирования поступлений доходов,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Камчатского края, по формуле </w:t>
      </w:r>
      <w:proofErr w:type="spell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Дпл</w:t>
      </w:r>
      <w:proofErr w:type="spell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наем = </w:t>
      </w:r>
      <w:proofErr w:type="spell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Sм.ж.ф</w:t>
      </w:r>
      <w:proofErr w:type="spell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.*СТ*Кс *12(где </w:t>
      </w:r>
      <w:proofErr w:type="spellStart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Sм.ж.ф</w:t>
      </w:r>
      <w:proofErr w:type="spellEnd"/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.-общая площадь жилых помещений; СТ – средний размер платы за жилое помещение; Кс- коэффициент собираемости), прогнозируемый объём неналоговых поступлений в доход краевого бюджета в 201</w:t>
      </w:r>
      <w:r w:rsidR="0010778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счет средств, взимаемых за наем жилых помещений жилищного фонда Камчатского края, находящихся в казне Камчатского края, составляет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78B">
        <w:rPr>
          <w:rFonts w:ascii="Times New Roman" w:eastAsia="Times New Roman" w:hAnsi="Times New Roman" w:cs="Times New Roman"/>
          <w:sz w:val="28"/>
          <w:szCs w:val="28"/>
          <w:lang w:eastAsia="ru-RU"/>
        </w:rPr>
        <w:t>229 811,38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 </w:t>
      </w:r>
    </w:p>
    <w:p w:rsidR="001A0B46" w:rsidRDefault="001A0B46" w:rsidP="001A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индекса инфляции, прогнозируемый объём неналоговых поступлений в доход краевого бюджета в 20</w:t>
      </w:r>
      <w:r w:rsidR="0010778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</w:t>
      </w:r>
      <w:r w:rsidR="0010778B">
        <w:rPr>
          <w:rFonts w:ascii="Times New Roman" w:eastAsia="Times New Roman" w:hAnsi="Times New Roman" w:cs="Times New Roman"/>
          <w:sz w:val="28"/>
          <w:szCs w:val="28"/>
          <w:lang w:eastAsia="ru-RU"/>
        </w:rPr>
        <w:t>239 003,83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</w:t>
      </w:r>
      <w:r w:rsidR="001077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78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78B">
        <w:rPr>
          <w:rFonts w:ascii="Times New Roman" w:eastAsia="Times New Roman" w:hAnsi="Times New Roman" w:cs="Times New Roman"/>
          <w:sz w:val="28"/>
          <w:szCs w:val="28"/>
          <w:lang w:eastAsia="ru-RU"/>
        </w:rPr>
        <w:t>248 563,98</w:t>
      </w:r>
      <w:r w:rsidRPr="0000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4E6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1).</w:t>
      </w:r>
    </w:p>
    <w:p w:rsidR="001A0B46" w:rsidRDefault="001A0B46" w:rsidP="001A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46" w:rsidRDefault="00643C5C" w:rsidP="001A0B4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прогнозирования</w:t>
      </w:r>
      <w:r w:rsidRPr="00095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0B46" w:rsidRPr="00095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 </w:t>
      </w:r>
      <w:r w:rsidR="001A0B46" w:rsidRPr="00095A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код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A0B46" w:rsidRPr="00095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</w:t>
      </w:r>
    </w:p>
    <w:p w:rsidR="001A0B46" w:rsidRDefault="001A0B46" w:rsidP="001A0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A5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810 1 13 02992 02 6002 130 «Прочие доходы от компенсации затрат бюджетов субъектов Российской Федерации (возврат дебиторской задолженности прошлых лет (средства краевого бюджета))»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B46" w:rsidRDefault="0050061F" w:rsidP="001A0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состоянию на </w:t>
      </w:r>
      <w:r w:rsidR="00CD17BF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B5EB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поступление доходов составило </w:t>
      </w:r>
      <w:r w:rsidR="002B5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3 832 429,00 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в том числе </w:t>
      </w:r>
      <w:r w:rsidR="001A0B46" w:rsidRPr="003032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некоммерческой организаци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93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A0B46" w:rsidRPr="003032F8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капитального ремонта многоква</w:t>
      </w:r>
      <w:r w:rsidR="00931A98">
        <w:rPr>
          <w:rFonts w:ascii="Times New Roman" w:eastAsia="Times New Roman" w:hAnsi="Times New Roman" w:cs="Times New Roman"/>
          <w:sz w:val="28"/>
          <w:szCs w:val="28"/>
          <w:lang w:eastAsia="ru-RU"/>
        </w:rPr>
        <w:t>ртирных домов в Камчатском крае»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Фонд) возвращен</w:t>
      </w:r>
      <w:r w:rsidR="002B5EB7">
        <w:rPr>
          <w:rFonts w:ascii="Times New Roman" w:eastAsia="Times New Roman" w:hAnsi="Times New Roman" w:cs="Times New Roman"/>
          <w:sz w:val="28"/>
          <w:szCs w:val="28"/>
          <w:lang w:eastAsia="ru-RU"/>
        </w:rPr>
        <w:t>ы неиспользованные на 01.01.2018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остатки субсидий на административно-хозяйственную деятельность и информирование граждан </w:t>
      </w:r>
      <w:r w:rsidR="001A0B46" w:rsidRPr="002174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их правах и обязанностях в сфере жилищно-коммунального хозяйства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2B5EB7">
        <w:rPr>
          <w:rFonts w:ascii="Times New Roman" w:eastAsia="Times New Roman" w:hAnsi="Times New Roman" w:cs="Times New Roman"/>
          <w:sz w:val="28"/>
          <w:szCs w:val="28"/>
          <w:lang w:eastAsia="ru-RU"/>
        </w:rPr>
        <w:t>2 783 460,85 руб</w:t>
      </w:r>
      <w:r w:rsidR="00931A98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Вероятность возврата в 2019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Фондом вышеназванных средств краевого бюджета минимальная, данный доход носит несистемный характер и </w:t>
      </w:r>
      <w:r w:rsidR="001A0B46" w:rsidRPr="00AF7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планирования 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исключается из фактич</w:t>
      </w:r>
      <w:r w:rsidR="00931A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еского поступления. План на 2019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931A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="001A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A0B46" w:rsidRPr="00310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31A98">
        <w:rPr>
          <w:rFonts w:ascii="Times New Roman" w:eastAsia="Times New Roman" w:hAnsi="Times New Roman" w:cs="Times New Roman"/>
          <w:sz w:val="28"/>
          <w:szCs w:val="28"/>
          <w:lang w:eastAsia="ru-RU"/>
        </w:rPr>
        <w:t>1 048 968,</w:t>
      </w:r>
      <w:r w:rsidR="00CB1CFC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1A0B46" w:rsidRPr="00310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1A0B46" w:rsidRDefault="001A0B46" w:rsidP="001A0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46" w:rsidRPr="00F35C61" w:rsidRDefault="0050290C" w:rsidP="00F35C6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C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прогнозирования</w:t>
      </w:r>
      <w:r w:rsidR="001A0B46" w:rsidRPr="00F3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поступлений доходов по коду бюджетной </w:t>
      </w:r>
      <w:bookmarkStart w:id="0" w:name="_GoBack"/>
      <w:bookmarkEnd w:id="0"/>
      <w:r w:rsidR="001A0B46" w:rsidRPr="00F3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классификации </w:t>
      </w:r>
      <w:r w:rsidR="00931A98" w:rsidRPr="00F35C61">
        <w:rPr>
          <w:rFonts w:ascii="Times New Roman" w:hAnsi="Times New Roman" w:cs="Times New Roman"/>
          <w:sz w:val="28"/>
          <w:szCs w:val="28"/>
        </w:rPr>
        <w:t xml:space="preserve">810 1 16 33020 02 0000 140 «Денежные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Федерации». </w:t>
      </w:r>
    </w:p>
    <w:p w:rsidR="00AF75CC" w:rsidRPr="00931A98" w:rsidRDefault="00CD17BF" w:rsidP="00D231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31</w:t>
      </w:r>
      <w:r w:rsidR="00931A98" w:rsidRPr="00AF75C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31A9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31A98" w:rsidRPr="00AF75C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931A9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31A98" w:rsidRPr="00AF7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поступление доходов составило </w:t>
      </w:r>
      <w:r w:rsidR="0093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442 005,25 </w:t>
      </w:r>
      <w:r w:rsidR="00931A98" w:rsidRPr="00AF75C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CB1CF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именно</w:t>
      </w:r>
      <w:r w:rsidR="00D2312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3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CF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D765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еречисление неустойки</w:t>
      </w:r>
      <w:r w:rsidR="00D23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КГУП «Камчатский водоканал»</w:t>
      </w:r>
      <w:r w:rsidR="00D2312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полученной</w:t>
      </w:r>
      <w:r w:rsidR="007D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D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контракту с ООО «ПОЛИПЛАСТИК-Сибирь» в рамках реализации мероприятий, направленных на ремонт инженерных сетей, объектов систем питьевого водоснабжения и систем водоотведения, зданий и сооружений административно-хозяйственного и вспомогательного производства. </w:t>
      </w:r>
      <w:r w:rsidR="00CB1CF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доход носит несистемный характер</w:t>
      </w:r>
      <w:r w:rsidR="00CB1CFC" w:rsidRPr="00CB1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B1CFC" w:rsidRPr="00AF7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планирования </w:t>
      </w:r>
      <w:r w:rsidR="00CB1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исключается из фактического поступления. </w:t>
      </w:r>
    </w:p>
    <w:sectPr w:rsidR="00AF75CC" w:rsidRPr="00931A98" w:rsidSect="00D2312C">
      <w:pgSz w:w="11906" w:h="16838"/>
      <w:pgMar w:top="1276" w:right="1133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2B60"/>
    <w:multiLevelType w:val="hybridMultilevel"/>
    <w:tmpl w:val="86169704"/>
    <w:lvl w:ilvl="0" w:tplc="D398E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0C1"/>
    <w:rsid w:val="00001AB4"/>
    <w:rsid w:val="00095A51"/>
    <w:rsid w:val="0010778B"/>
    <w:rsid w:val="001A0B46"/>
    <w:rsid w:val="001A5356"/>
    <w:rsid w:val="001E28A9"/>
    <w:rsid w:val="00217437"/>
    <w:rsid w:val="00233CD9"/>
    <w:rsid w:val="00277B4E"/>
    <w:rsid w:val="0028724A"/>
    <w:rsid w:val="002B5EB7"/>
    <w:rsid w:val="002F3434"/>
    <w:rsid w:val="00302DBD"/>
    <w:rsid w:val="003032F8"/>
    <w:rsid w:val="00310438"/>
    <w:rsid w:val="0034134D"/>
    <w:rsid w:val="00367A70"/>
    <w:rsid w:val="00425DF1"/>
    <w:rsid w:val="00435342"/>
    <w:rsid w:val="00477CC9"/>
    <w:rsid w:val="004E692A"/>
    <w:rsid w:val="0050061F"/>
    <w:rsid w:val="0050290C"/>
    <w:rsid w:val="005224D5"/>
    <w:rsid w:val="005943BF"/>
    <w:rsid w:val="005E39AC"/>
    <w:rsid w:val="00622062"/>
    <w:rsid w:val="00625DAD"/>
    <w:rsid w:val="00643C5C"/>
    <w:rsid w:val="0065443B"/>
    <w:rsid w:val="00767725"/>
    <w:rsid w:val="007D7655"/>
    <w:rsid w:val="00850355"/>
    <w:rsid w:val="008B4087"/>
    <w:rsid w:val="008B592B"/>
    <w:rsid w:val="008D6F8E"/>
    <w:rsid w:val="0090258F"/>
    <w:rsid w:val="009170C1"/>
    <w:rsid w:val="00931A98"/>
    <w:rsid w:val="009B3146"/>
    <w:rsid w:val="00A222A6"/>
    <w:rsid w:val="00A2570E"/>
    <w:rsid w:val="00AB554C"/>
    <w:rsid w:val="00AF75CC"/>
    <w:rsid w:val="00B108B4"/>
    <w:rsid w:val="00BB3C09"/>
    <w:rsid w:val="00C16857"/>
    <w:rsid w:val="00CB1CFC"/>
    <w:rsid w:val="00CD17BF"/>
    <w:rsid w:val="00D2312C"/>
    <w:rsid w:val="00DE4821"/>
    <w:rsid w:val="00DF6709"/>
    <w:rsid w:val="00E12543"/>
    <w:rsid w:val="00E220E4"/>
    <w:rsid w:val="00E61AF2"/>
    <w:rsid w:val="00EE0012"/>
    <w:rsid w:val="00EE313A"/>
    <w:rsid w:val="00EE72BA"/>
    <w:rsid w:val="00F23B1C"/>
    <w:rsid w:val="00F3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EC8B3F-2513-401A-B1EE-0051AF73E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44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02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83536-E562-4B26-9AA3-A027524C5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Анна Игоревна</dc:creator>
  <cp:keywords/>
  <dc:description/>
  <cp:lastModifiedBy>Ахметшина Ирина Викторовна</cp:lastModifiedBy>
  <cp:revision>4</cp:revision>
  <cp:lastPrinted>2018-05-29T05:02:00Z</cp:lastPrinted>
  <dcterms:created xsi:type="dcterms:W3CDTF">2018-06-19T07:24:00Z</dcterms:created>
  <dcterms:modified xsi:type="dcterms:W3CDTF">2018-10-16T23:37:00Z</dcterms:modified>
</cp:coreProperties>
</file>